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E2F27" w14:textId="77777777" w:rsidR="00E96799" w:rsidRDefault="00000000">
      <w:pPr>
        <w:pStyle w:val="Title"/>
      </w:pPr>
      <w:r>
        <w:t>DREEMVR TECHNOLOGIES</w:t>
      </w:r>
    </w:p>
    <w:p w14:paraId="2B53E35B" w14:textId="77777777" w:rsidR="00E96799" w:rsidRDefault="00000000">
      <w:r>
        <w:t>3-Year Financial Projections (Investor &amp; Accelerator Model)</w:t>
      </w:r>
    </w:p>
    <w:p w14:paraId="4C45DB05" w14:textId="77777777" w:rsidR="00E96799" w:rsidRDefault="00000000">
      <w:pPr>
        <w:pStyle w:val="Heading1"/>
      </w:pPr>
      <w:r>
        <w:t>Executive Summary</w:t>
      </w:r>
    </w:p>
    <w:p w14:paraId="2EF03B2A" w14:textId="77777777" w:rsidR="00E96799" w:rsidRDefault="00000000">
      <w:r>
        <w:t>DreemVR's financial projections are based on a phased growth strategy that begins with service-based revenue and evolves into recurring subscription, platform, analytics, and enterprise revenue streams.</w:t>
      </w:r>
    </w:p>
    <w:p w14:paraId="511A86C2" w14:textId="77777777" w:rsidR="00E96799" w:rsidRDefault="00000000">
      <w:pPr>
        <w:pStyle w:val="Heading1"/>
      </w:pPr>
      <w:r>
        <w:t>Key Assumptions</w:t>
      </w:r>
    </w:p>
    <w:p w14:paraId="01B0ABC7" w14:textId="77777777" w:rsidR="00E96799" w:rsidRDefault="00000000">
      <w:r>
        <w:t>Tourism remains the primary market entry point.</w:t>
      </w:r>
      <w:r>
        <w:br/>
        <w:t>Partnership-led growth strategy.</w:t>
      </w:r>
      <w:r>
        <w:br/>
        <w:t>Gradual expansion into hospitality and real estate.</w:t>
      </w:r>
      <w:r>
        <w:br/>
        <w:t>Launch of recurring hosting and management services.</w:t>
      </w:r>
      <w:r>
        <w:br/>
        <w:t>Progressive development of Dreem Maps and analytics capabilities.</w:t>
      </w:r>
    </w:p>
    <w:p w14:paraId="71BAA8F6" w14:textId="77777777" w:rsidR="00E96799" w:rsidRDefault="00000000">
      <w:pPr>
        <w:pStyle w:val="Heading1"/>
      </w:pPr>
      <w:r>
        <w:t>Year 1: Validation &amp; Early Revenue (2026)</w:t>
      </w:r>
    </w:p>
    <w:p w14:paraId="20F0E400" w14:textId="77777777" w:rsidR="00E96799" w:rsidRDefault="00000000">
      <w:r>
        <w:t>Projected Revenue: ₦12,000,000</w:t>
      </w:r>
      <w:r>
        <w:br/>
      </w:r>
      <w:r>
        <w:br/>
        <w:t>Revenue Sources:</w:t>
      </w:r>
      <w:r>
        <w:br/>
        <w:t>• Tourism digitization projects</w:t>
      </w:r>
      <w:r>
        <w:br/>
        <w:t>• Hospitality virtual tours</w:t>
      </w:r>
      <w:r>
        <w:br/>
        <w:t>• Real estate experiences</w:t>
      </w:r>
      <w:r>
        <w:br/>
        <w:t>• Pilot deployments</w:t>
      </w:r>
      <w:r>
        <w:br/>
      </w:r>
      <w:r>
        <w:br/>
        <w:t>Projected Expenses: ₦9,000,000</w:t>
      </w:r>
      <w:r>
        <w:br/>
        <w:t>Estimated Net Position: ₦3,000,000</w:t>
      </w:r>
    </w:p>
    <w:p w14:paraId="54679D81" w14:textId="77777777" w:rsidR="00E96799" w:rsidRDefault="00000000">
      <w:pPr>
        <w:pStyle w:val="Heading1"/>
      </w:pPr>
      <w:r>
        <w:t>Year 2: Market Expansion (2027)</w:t>
      </w:r>
    </w:p>
    <w:p w14:paraId="26123EF9" w14:textId="77777777" w:rsidR="00E96799" w:rsidRDefault="00000000">
      <w:r>
        <w:t>Projected Revenue: ₦40,000,000</w:t>
      </w:r>
      <w:r>
        <w:br/>
      </w:r>
      <w:r>
        <w:br/>
        <w:t>Revenue Sources:</w:t>
      </w:r>
      <w:r>
        <w:br/>
        <w:t>• Increased destination digitization projects</w:t>
      </w:r>
      <w:r>
        <w:br/>
        <w:t>• Hospitality growth</w:t>
      </w:r>
      <w:r>
        <w:br/>
        <w:t>• Hosting subscriptions</w:t>
      </w:r>
      <w:r>
        <w:br/>
        <w:t>• Enterprise contracts</w:t>
      </w:r>
      <w:r>
        <w:br/>
        <w:t>• Government engagements</w:t>
      </w:r>
      <w:r>
        <w:br/>
      </w:r>
      <w:r>
        <w:br/>
      </w:r>
      <w:r>
        <w:lastRenderedPageBreak/>
        <w:t>Projected Expenses: ₦25,000,000</w:t>
      </w:r>
      <w:r>
        <w:br/>
        <w:t>Estimated Net Position: ₦15,000,000</w:t>
      </w:r>
    </w:p>
    <w:p w14:paraId="25069985" w14:textId="77777777" w:rsidR="00E96799" w:rsidRDefault="00000000">
      <w:pPr>
        <w:pStyle w:val="Heading1"/>
      </w:pPr>
      <w:r>
        <w:t>Year 3: Platform Growth (2028)</w:t>
      </w:r>
    </w:p>
    <w:p w14:paraId="093C4C9A" w14:textId="77777777" w:rsidR="00E96799" w:rsidRDefault="00000000">
      <w:r>
        <w:t>Projected Revenue: ₦100,000,000</w:t>
      </w:r>
      <w:r>
        <w:br/>
      </w:r>
      <w:r>
        <w:br/>
        <w:t>Revenue Sources:</w:t>
      </w:r>
      <w:r>
        <w:br/>
        <w:t>• Tourism infrastructure projects</w:t>
      </w:r>
      <w:r>
        <w:br/>
        <w:t>• Hosting and subscriptions</w:t>
      </w:r>
      <w:r>
        <w:br/>
        <w:t>• Analytics services</w:t>
      </w:r>
      <w:r>
        <w:br/>
        <w:t>• Enterprise deployments</w:t>
      </w:r>
      <w:r>
        <w:br/>
        <w:t>• Dreem Maps early monetization</w:t>
      </w:r>
      <w:r>
        <w:br/>
      </w:r>
      <w:r>
        <w:br/>
        <w:t>Projected Expenses: ₦55,000,000</w:t>
      </w:r>
      <w:r>
        <w:br/>
        <w:t>Estimated Net Position: ₦45,000,000</w:t>
      </w:r>
    </w:p>
    <w:p w14:paraId="695355C8" w14:textId="77777777" w:rsidR="00E96799" w:rsidRDefault="00000000">
      <w:pPr>
        <w:pStyle w:val="Heading1"/>
      </w:pPr>
      <w:r>
        <w:t>Revenue Evolution</w:t>
      </w:r>
    </w:p>
    <w:p w14:paraId="3D0ECF72" w14:textId="77777777" w:rsidR="00E96799" w:rsidRDefault="00000000">
      <w:r>
        <w:t>Year 1: Predominantly project-based revenue.</w:t>
      </w:r>
      <w:r>
        <w:br/>
        <w:t>Year 2: Mix of projects and recurring revenue.</w:t>
      </w:r>
      <w:r>
        <w:br/>
        <w:t>Year 3: Diversified revenue including subscriptions, analytics, and platform services.</w:t>
      </w:r>
    </w:p>
    <w:p w14:paraId="7C391091" w14:textId="77777777" w:rsidR="00E96799" w:rsidRDefault="00000000">
      <w:pPr>
        <w:pStyle w:val="Heading1"/>
      </w:pPr>
      <w:r>
        <w:t>Projected Revenue Mix by Year 3</w:t>
      </w:r>
    </w:p>
    <w:p w14:paraId="343D87CF" w14:textId="77777777" w:rsidR="00E96799" w:rsidRDefault="00000000">
      <w:r>
        <w:t>40% Tourism Digitization</w:t>
      </w:r>
      <w:r>
        <w:br/>
        <w:t>20% Hospitality &amp; Real Estate</w:t>
      </w:r>
      <w:r>
        <w:br/>
        <w:t>15% Hosting &amp; Maintenance</w:t>
      </w:r>
      <w:r>
        <w:br/>
        <w:t>10% Enterprise Contracts</w:t>
      </w:r>
      <w:r>
        <w:br/>
        <w:t>10% Platform Revenue</w:t>
      </w:r>
      <w:r>
        <w:br/>
        <w:t>5% Analytics &amp; Data Services</w:t>
      </w:r>
    </w:p>
    <w:p w14:paraId="378FD0DD" w14:textId="77777777" w:rsidR="00E96799" w:rsidRDefault="00000000">
      <w:pPr>
        <w:pStyle w:val="Heading1"/>
      </w:pPr>
      <w:r>
        <w:t>Funding Requirements</w:t>
      </w:r>
    </w:p>
    <w:p w14:paraId="234C7EC3" w14:textId="77777777" w:rsidR="00E96799" w:rsidRDefault="00000000">
      <w:r>
        <w:t>Funding will accelerate equipment acquisition, product development, market expansion, team growth, partnership development, and platform development.</w:t>
      </w:r>
    </w:p>
    <w:p w14:paraId="48A7B576" w14:textId="77777777" w:rsidR="00E96799" w:rsidRDefault="00000000">
      <w:pPr>
        <w:pStyle w:val="Heading1"/>
      </w:pPr>
      <w:r>
        <w:t>Growth Drivers</w:t>
      </w:r>
    </w:p>
    <w:p w14:paraId="64E959AA" w14:textId="77777777" w:rsidR="00E96799" w:rsidRDefault="00000000">
      <w:r>
        <w:t>Tourism digitization demand</w:t>
      </w:r>
      <w:r>
        <w:br/>
        <w:t>Government tourism initiatives</w:t>
      </w:r>
      <w:r>
        <w:br/>
        <w:t>Hospitality digital transformation</w:t>
      </w:r>
      <w:r>
        <w:br/>
        <w:t>Emerging spatial technologies</w:t>
      </w:r>
      <w:r>
        <w:br/>
      </w:r>
      <w:r>
        <w:lastRenderedPageBreak/>
        <w:t>Strategic partnerships</w:t>
      </w:r>
      <w:r>
        <w:br/>
        <w:t>Platform scalability</w:t>
      </w:r>
    </w:p>
    <w:p w14:paraId="6721BAE1" w14:textId="77777777" w:rsidR="00E96799" w:rsidRDefault="00000000">
      <w:pPr>
        <w:pStyle w:val="Heading1"/>
      </w:pPr>
      <w:r>
        <w:t>Risk Considerations</w:t>
      </w:r>
    </w:p>
    <w:p w14:paraId="140B27B4" w14:textId="77777777" w:rsidR="00E96799" w:rsidRDefault="00000000">
      <w:r>
        <w:t>Market education requirements</w:t>
      </w:r>
      <w:r>
        <w:br/>
        <w:t>Long sales cycles</w:t>
      </w:r>
      <w:r>
        <w:br/>
        <w:t>Technology adoption rates</w:t>
      </w:r>
      <w:r>
        <w:br/>
        <w:t>Economic conditions</w:t>
      </w:r>
      <w:r>
        <w:br/>
        <w:t>Funding availability</w:t>
      </w:r>
    </w:p>
    <w:p w14:paraId="0AFECF54" w14:textId="77777777" w:rsidR="00E96799" w:rsidRDefault="00000000">
      <w:pPr>
        <w:pStyle w:val="Heading1"/>
      </w:pPr>
      <w:r>
        <w:t>Conclusion</w:t>
      </w:r>
    </w:p>
    <w:p w14:paraId="6C648010" w14:textId="77777777" w:rsidR="00E96799" w:rsidRDefault="00000000">
      <w:r>
        <w:t>These projections represent a balanced and defensible growth pathway from early-stage validation to scalable platform-driven revenue generation.</w:t>
      </w:r>
    </w:p>
    <w:sectPr w:rsidR="00E9679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27250218">
    <w:abstractNumId w:val="8"/>
  </w:num>
  <w:num w:numId="2" w16cid:durableId="467403805">
    <w:abstractNumId w:val="6"/>
  </w:num>
  <w:num w:numId="3" w16cid:durableId="1787505766">
    <w:abstractNumId w:val="5"/>
  </w:num>
  <w:num w:numId="4" w16cid:durableId="535045635">
    <w:abstractNumId w:val="4"/>
  </w:num>
  <w:num w:numId="5" w16cid:durableId="876239906">
    <w:abstractNumId w:val="7"/>
  </w:num>
  <w:num w:numId="6" w16cid:durableId="1847861031">
    <w:abstractNumId w:val="3"/>
  </w:num>
  <w:num w:numId="7" w16cid:durableId="940453341">
    <w:abstractNumId w:val="2"/>
  </w:num>
  <w:num w:numId="8" w16cid:durableId="1859810109">
    <w:abstractNumId w:val="1"/>
  </w:num>
  <w:num w:numId="9" w16cid:durableId="1408914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8C7C6D"/>
    <w:rsid w:val="00AA1D8D"/>
    <w:rsid w:val="00B47730"/>
    <w:rsid w:val="00BB40A0"/>
    <w:rsid w:val="00CB0664"/>
    <w:rsid w:val="00E9679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717415"/>
  <w14:defaultImageDpi w14:val="300"/>
  <w15:docId w15:val="{3C7EC2B0-4BD8-4586-8003-B61B18A6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Edikeneabasi Peters</cp:lastModifiedBy>
  <cp:revision>2</cp:revision>
  <dcterms:created xsi:type="dcterms:W3CDTF">2026-06-16T10:35:00Z</dcterms:created>
  <dcterms:modified xsi:type="dcterms:W3CDTF">2026-06-16T10:35:00Z</dcterms:modified>
  <cp:category/>
</cp:coreProperties>
</file>