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644AB" w14:textId="77777777" w:rsidR="00A8580E" w:rsidRDefault="00000000">
      <w:pPr>
        <w:pStyle w:val="Title"/>
      </w:pPr>
      <w:r>
        <w:t>DREEMVR TECHNOLOGIES</w:t>
      </w:r>
    </w:p>
    <w:p w14:paraId="67652D6F" w14:textId="77777777" w:rsidR="00A8580E" w:rsidRDefault="00000000">
      <w:r>
        <w:t>Investment Ask &amp; Equity Offering Memorandum</w:t>
      </w:r>
    </w:p>
    <w:p w14:paraId="2F8CE8F2" w14:textId="77777777" w:rsidR="00A8580E" w:rsidRDefault="00000000">
      <w:pPr>
        <w:pStyle w:val="Heading1"/>
      </w:pPr>
      <w:r>
        <w:t>Executive Summary</w:t>
      </w:r>
    </w:p>
    <w:p w14:paraId="4BD15BCA" w14:textId="77777777" w:rsidR="00A8580E" w:rsidRDefault="00000000">
      <w:r>
        <w:t>DreemVR Technologies is seeking strategic investment to accelerate the development of Africa's immersive digital infrastructure. We are offering up to 10% equity in exchange for growth capital and strategic support.</w:t>
      </w:r>
    </w:p>
    <w:p w14:paraId="39BB1FFC" w14:textId="77777777" w:rsidR="00A8580E" w:rsidRDefault="00000000">
      <w:pPr>
        <w:pStyle w:val="Heading1"/>
      </w:pPr>
      <w:r>
        <w:t>Investment Opportunity</w:t>
      </w:r>
    </w:p>
    <w:p w14:paraId="5AC6EAF3" w14:textId="77777777" w:rsidR="00A8580E" w:rsidRDefault="00000000">
      <w:r>
        <w:t>DreemVR operates at the intersection of tourism, immersive technology, spatial computing, artificial intelligence, and digital infrastructure.</w:t>
      </w:r>
    </w:p>
    <w:p w14:paraId="1C305567" w14:textId="77777777" w:rsidR="00A8580E" w:rsidRDefault="00000000">
      <w:pPr>
        <w:pStyle w:val="Heading1"/>
      </w:pPr>
      <w:r>
        <w:t>The Ask</w:t>
      </w:r>
    </w:p>
    <w:p w14:paraId="05492431" w14:textId="77777777" w:rsidR="00A8580E" w:rsidRDefault="00000000">
      <w:r>
        <w:t>We are seeking investment in exchange for 10% equity in DreemVR Technologies. Funding will accelerate product development, market expansion, technology acquisition, pilot deployments, and team growth.</w:t>
      </w:r>
    </w:p>
    <w:p w14:paraId="61FE221F" w14:textId="77777777" w:rsidR="00A8580E" w:rsidRDefault="00000000">
      <w:pPr>
        <w:pStyle w:val="Heading1"/>
      </w:pPr>
      <w:r>
        <w:t>Use of Funds</w:t>
      </w:r>
    </w:p>
    <w:p w14:paraId="6D6FF38C" w14:textId="77777777" w:rsidR="00A8580E" w:rsidRDefault="00000000">
      <w:r>
        <w:t>40% Product &amp; Technology Development</w:t>
      </w:r>
      <w:r>
        <w:br/>
        <w:t>25% Equipment &amp; Capture Infrastructure</w:t>
      </w:r>
      <w:r>
        <w:br/>
        <w:t>15% Sales &amp; Marketing</w:t>
      </w:r>
      <w:r>
        <w:br/>
        <w:t>10% Operations</w:t>
      </w:r>
      <w:r>
        <w:br/>
        <w:t>10% Talent Development</w:t>
      </w:r>
    </w:p>
    <w:p w14:paraId="7ADF3E76" w14:textId="77777777" w:rsidR="00A8580E" w:rsidRDefault="00000000">
      <w:pPr>
        <w:pStyle w:val="Heading1"/>
      </w:pPr>
      <w:r>
        <w:t>Traction</w:t>
      </w:r>
    </w:p>
    <w:p w14:paraId="616C37C4" w14:textId="77777777" w:rsidR="00A8580E" w:rsidRDefault="00000000">
      <w:r>
        <w:t>Tourism prototypes developed, public demonstrations completed, Ibeno Beach showcase created, stakeholder engagement underway, and international partnership discussions initiated.</w:t>
      </w:r>
    </w:p>
    <w:p w14:paraId="0FA440A2" w14:textId="77777777" w:rsidR="00A8580E" w:rsidRDefault="00000000">
      <w:pPr>
        <w:pStyle w:val="Heading1"/>
      </w:pPr>
      <w:r>
        <w:t>Market Opportunity</w:t>
      </w:r>
    </w:p>
    <w:p w14:paraId="2B5045F1" w14:textId="77777777" w:rsidR="00A8580E" w:rsidRDefault="00000000">
      <w:r>
        <w:t>Tourism, hospitality, real estate, education, government, culture, and infrastructure sectors require improved digital accessibility and immersive engagement.</w:t>
      </w:r>
    </w:p>
    <w:p w14:paraId="41980624" w14:textId="77777777" w:rsidR="00A8580E" w:rsidRDefault="00000000">
      <w:pPr>
        <w:pStyle w:val="Heading1"/>
      </w:pPr>
      <w:r>
        <w:lastRenderedPageBreak/>
        <w:t>Revenue Model</w:t>
      </w:r>
    </w:p>
    <w:p w14:paraId="003079E2" w14:textId="77777777" w:rsidR="00A8580E" w:rsidRDefault="00000000">
      <w:r>
        <w:t>Project revenue, subscriptions, hosting, platform services, analytics, enterprise contracts, and future destination intelligence products.</w:t>
      </w:r>
    </w:p>
    <w:p w14:paraId="5EC08EAB" w14:textId="77777777" w:rsidR="00A8580E" w:rsidRDefault="00000000">
      <w:pPr>
        <w:pStyle w:val="Heading1"/>
      </w:pPr>
      <w:r>
        <w:t>Investor Benefits</w:t>
      </w:r>
    </w:p>
    <w:p w14:paraId="1C2E1F79" w14:textId="77777777" w:rsidR="00A8580E" w:rsidRDefault="00000000">
      <w:r>
        <w:t>Exposure to a high-growth tourism technology opportunity, scalable platform potential, multiple revenue streams, and first-mover positioning in immersive infrastructure.</w:t>
      </w:r>
    </w:p>
    <w:p w14:paraId="307A35A8" w14:textId="77777777" w:rsidR="00A8580E" w:rsidRDefault="00000000">
      <w:pPr>
        <w:pStyle w:val="Heading1"/>
      </w:pPr>
      <w:r>
        <w:t>Growth Roadmap</w:t>
      </w:r>
    </w:p>
    <w:p w14:paraId="5B69398F" w14:textId="77777777" w:rsidR="00A8580E" w:rsidRDefault="00000000">
      <w:r>
        <w:t>Tourism digitization → Gaussian Splatting → AI Integration → Dreem Maps → Digital Twin Infrastructure.</w:t>
      </w:r>
    </w:p>
    <w:p w14:paraId="6ED20062" w14:textId="77777777" w:rsidR="00A8580E" w:rsidRDefault="00000000">
      <w:pPr>
        <w:pStyle w:val="Heading1"/>
      </w:pPr>
      <w:r>
        <w:t>Conclusion</w:t>
      </w:r>
    </w:p>
    <w:p w14:paraId="09659CDA" w14:textId="77777777" w:rsidR="00A8580E" w:rsidRDefault="00000000">
      <w:r>
        <w:t>DreemVR is building the digital access layer for physical spaces across Africa and seeks strategic partners to help accelerate this vision.</w:t>
      </w:r>
    </w:p>
    <w:sectPr w:rsidR="00A8580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12522685">
    <w:abstractNumId w:val="8"/>
  </w:num>
  <w:num w:numId="2" w16cid:durableId="759911896">
    <w:abstractNumId w:val="6"/>
  </w:num>
  <w:num w:numId="3" w16cid:durableId="1121386956">
    <w:abstractNumId w:val="5"/>
  </w:num>
  <w:num w:numId="4" w16cid:durableId="1156071332">
    <w:abstractNumId w:val="4"/>
  </w:num>
  <w:num w:numId="5" w16cid:durableId="1343387733">
    <w:abstractNumId w:val="7"/>
  </w:num>
  <w:num w:numId="6" w16cid:durableId="91436671">
    <w:abstractNumId w:val="3"/>
  </w:num>
  <w:num w:numId="7" w16cid:durableId="314770916">
    <w:abstractNumId w:val="2"/>
  </w:num>
  <w:num w:numId="8" w16cid:durableId="1720469871">
    <w:abstractNumId w:val="1"/>
  </w:num>
  <w:num w:numId="9" w16cid:durableId="1953827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53E4D"/>
    <w:rsid w:val="007B45C3"/>
    <w:rsid w:val="00A8580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788000"/>
  <w14:defaultImageDpi w14:val="300"/>
  <w15:docId w15:val="{4241610C-FC0D-4D53-8423-0EDC5E32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Edikeneabasi Peters</cp:lastModifiedBy>
  <cp:revision>2</cp:revision>
  <dcterms:created xsi:type="dcterms:W3CDTF">2026-06-16T13:56:00Z</dcterms:created>
  <dcterms:modified xsi:type="dcterms:W3CDTF">2026-06-16T13:56:00Z</dcterms:modified>
  <cp:category/>
</cp:coreProperties>
</file>